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69" w:rsidRPr="00BE7715" w:rsidRDefault="00E06E69" w:rsidP="00E06E69">
      <w:pPr>
        <w:spacing w:after="0" w:line="240" w:lineRule="auto"/>
        <w:jc w:val="center"/>
        <w:rPr>
          <w:color w:val="333333"/>
        </w:rPr>
      </w:pPr>
      <w:r>
        <w:rPr>
          <w:noProof/>
          <w:lang w:eastAsia="it-IT"/>
        </w:rPr>
        <w:drawing>
          <wp:inline distT="0" distB="0" distL="0" distR="0">
            <wp:extent cx="468256" cy="695874"/>
            <wp:effectExtent l="19050" t="0" r="7994" b="0"/>
            <wp:docPr id="4" name="Immagine 1" descr="Descrizione: FO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OTO 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99" cy="69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E69" w:rsidRPr="00BE7715" w:rsidRDefault="00E06E69" w:rsidP="00E06E69">
      <w:pPr>
        <w:spacing w:after="0" w:line="240" w:lineRule="auto"/>
        <w:jc w:val="center"/>
        <w:rPr>
          <w:sz w:val="44"/>
          <w:szCs w:val="44"/>
        </w:rPr>
      </w:pPr>
      <w:r w:rsidRPr="00BE7715">
        <w:rPr>
          <w:b/>
          <w:bCs/>
          <w:sz w:val="44"/>
          <w:szCs w:val="44"/>
        </w:rPr>
        <w:t xml:space="preserve">C O M U N E   </w:t>
      </w:r>
      <w:proofErr w:type="spellStart"/>
      <w:r w:rsidRPr="00BE7715">
        <w:rPr>
          <w:b/>
          <w:bCs/>
          <w:sz w:val="44"/>
          <w:szCs w:val="44"/>
        </w:rPr>
        <w:t>DI</w:t>
      </w:r>
      <w:proofErr w:type="spellEnd"/>
      <w:r w:rsidRPr="00BE7715">
        <w:rPr>
          <w:b/>
          <w:bCs/>
          <w:sz w:val="44"/>
          <w:szCs w:val="44"/>
        </w:rPr>
        <w:t xml:space="preserve">   P E T R O S I N O</w:t>
      </w:r>
    </w:p>
    <w:p w:rsidR="00E06E69" w:rsidRPr="00BE7715" w:rsidRDefault="00E06E69" w:rsidP="00E06E69">
      <w:pPr>
        <w:spacing w:after="0" w:line="240" w:lineRule="auto"/>
        <w:jc w:val="center"/>
        <w:rPr>
          <w:b/>
          <w:bCs/>
        </w:rPr>
      </w:pPr>
      <w:r w:rsidRPr="00BE7715">
        <w:rPr>
          <w:b/>
          <w:bCs/>
        </w:rPr>
        <w:t>Provincia Regionale di Trapani</w:t>
      </w:r>
    </w:p>
    <w:p w:rsidR="00E06E69" w:rsidRPr="00EA18AB" w:rsidRDefault="00E06E69" w:rsidP="00E06E69">
      <w:pPr>
        <w:spacing w:before="120" w:after="0" w:line="240" w:lineRule="auto"/>
        <w:jc w:val="center"/>
        <w:rPr>
          <w:b/>
          <w:bCs/>
          <w:sz w:val="18"/>
          <w:szCs w:val="18"/>
        </w:rPr>
      </w:pPr>
      <w:proofErr w:type="spellStart"/>
      <w:r w:rsidRPr="00EA18AB">
        <w:rPr>
          <w:b/>
          <w:bCs/>
          <w:sz w:val="18"/>
          <w:szCs w:val="18"/>
        </w:rPr>
        <w:t>P.zza</w:t>
      </w:r>
      <w:proofErr w:type="spellEnd"/>
      <w:r w:rsidRPr="00EA18AB">
        <w:rPr>
          <w:b/>
          <w:bCs/>
          <w:sz w:val="18"/>
          <w:szCs w:val="18"/>
        </w:rPr>
        <w:t xml:space="preserve"> della Repubblica, snc   </w:t>
      </w:r>
      <w:proofErr w:type="spellStart"/>
      <w:r w:rsidRPr="00EA18AB">
        <w:rPr>
          <w:b/>
          <w:bCs/>
          <w:sz w:val="18"/>
          <w:szCs w:val="18"/>
        </w:rPr>
        <w:t>CA.P.</w:t>
      </w:r>
      <w:proofErr w:type="spellEnd"/>
      <w:r w:rsidRPr="00EA18AB">
        <w:rPr>
          <w:b/>
          <w:bCs/>
          <w:sz w:val="18"/>
          <w:szCs w:val="18"/>
        </w:rPr>
        <w:t xml:space="preserve">   91020               </w:t>
      </w:r>
      <w:r>
        <w:rPr>
          <w:b/>
          <w:bCs/>
          <w:sz w:val="18"/>
          <w:szCs w:val="18"/>
        </w:rPr>
        <w:t xml:space="preserve">                                     </w:t>
      </w:r>
      <w:r w:rsidRPr="00EA18AB">
        <w:rPr>
          <w:b/>
          <w:bCs/>
          <w:sz w:val="18"/>
          <w:szCs w:val="18"/>
        </w:rPr>
        <w:t xml:space="preserve">                                 C.F.  82007940818    P.  IVA  00584590814</w:t>
      </w:r>
    </w:p>
    <w:p w:rsidR="00E06E69" w:rsidRPr="00EA18AB" w:rsidRDefault="00E06E69" w:rsidP="00E06E69">
      <w:pPr>
        <w:spacing w:after="0" w:line="240" w:lineRule="auto"/>
        <w:jc w:val="center"/>
        <w:rPr>
          <w:b/>
          <w:bCs/>
          <w:sz w:val="18"/>
          <w:szCs w:val="18"/>
          <w:u w:val="single"/>
        </w:rPr>
      </w:pPr>
      <w:r w:rsidRPr="00EA18AB">
        <w:rPr>
          <w:b/>
          <w:bCs/>
          <w:sz w:val="18"/>
          <w:szCs w:val="18"/>
          <w:u w:val="single"/>
        </w:rPr>
        <w:t xml:space="preserve">www. </w:t>
      </w:r>
      <w:proofErr w:type="spellStart"/>
      <w:r w:rsidRPr="00EA18AB">
        <w:rPr>
          <w:b/>
          <w:bCs/>
          <w:sz w:val="18"/>
          <w:szCs w:val="18"/>
          <w:u w:val="single"/>
        </w:rPr>
        <w:t>comune.petrosino.tp.it</w:t>
      </w:r>
      <w:proofErr w:type="spellEnd"/>
      <w:r w:rsidRPr="00EA18AB">
        <w:rPr>
          <w:b/>
          <w:bCs/>
          <w:sz w:val="18"/>
          <w:szCs w:val="18"/>
          <w:u w:val="single"/>
        </w:rPr>
        <w:t xml:space="preserve">                                      </w:t>
      </w:r>
      <w:r>
        <w:rPr>
          <w:b/>
          <w:bCs/>
          <w:sz w:val="18"/>
          <w:szCs w:val="18"/>
          <w:u w:val="single"/>
        </w:rPr>
        <w:t xml:space="preserve">                                </w:t>
      </w:r>
      <w:r w:rsidRPr="00EA18AB">
        <w:rPr>
          <w:b/>
          <w:bCs/>
          <w:sz w:val="18"/>
          <w:szCs w:val="18"/>
          <w:u w:val="single"/>
        </w:rPr>
        <w:t xml:space="preserve">                                       Fax 0923/731460    -    Tel. 0923/731711</w:t>
      </w:r>
    </w:p>
    <w:p w:rsidR="00E06E69" w:rsidRDefault="00E06E69" w:rsidP="00E06E69">
      <w:pPr>
        <w:spacing w:after="0"/>
      </w:pPr>
    </w:p>
    <w:p w:rsidR="00E06E69" w:rsidRDefault="00E06E69" w:rsidP="00E06E69">
      <w:pPr>
        <w:spacing w:after="0" w:line="240" w:lineRule="auto"/>
        <w:jc w:val="center"/>
        <w:rPr>
          <w:sz w:val="48"/>
          <w:szCs w:val="48"/>
        </w:rPr>
      </w:pPr>
      <w:r w:rsidRPr="00EA18AB">
        <w:rPr>
          <w:sz w:val="48"/>
          <w:szCs w:val="48"/>
        </w:rPr>
        <w:t>AVVISO</w:t>
      </w:r>
    </w:p>
    <w:p w:rsidR="00E06E69" w:rsidRDefault="00E06E69" w:rsidP="006A39FC">
      <w:pPr>
        <w:spacing w:after="0" w:line="240" w:lineRule="auto"/>
        <w:jc w:val="both"/>
        <w:outlineLvl w:val="1"/>
        <w:rPr>
          <w:rFonts w:ascii="Titillium Web" w:eastAsia="Times New Roman" w:hAnsi="Titillium Web" w:cs="Times New Roman"/>
          <w:b/>
          <w:bCs/>
          <w:sz w:val="36"/>
          <w:szCs w:val="36"/>
          <w:lang w:eastAsia="it-IT"/>
        </w:rPr>
      </w:pPr>
    </w:p>
    <w:p w:rsidR="003F6312" w:rsidRPr="003F6312" w:rsidRDefault="0080629B" w:rsidP="006A39FC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Si informa la cittadinanza che a </w:t>
      </w:r>
      <w:r w:rsidR="003F6312"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partire dal mese di settembre 2024 sarà disponibile la nuova carta solidale “Dedicata a te”.</w:t>
      </w:r>
    </w:p>
    <w:p w:rsidR="003F6312" w:rsidRPr="003F6312" w:rsidRDefault="003F6312" w:rsidP="006A39FC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La nuova social card “Dedicata a te” è una carta elettronica di pagamento destinata alle famiglie con determinati requisiti di reddito per l’acquisto di beni alimentari di prima necessità e abbonamenti ai mezzi di trasporto pubblico o carburanti.</w:t>
      </w:r>
    </w:p>
    <w:p w:rsidR="003F6312" w:rsidRPr="003F6312" w:rsidRDefault="003F6312" w:rsidP="006A39FC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L’importo disponibile sulla carta ammonterà a € 500. Sono assegnate al Comune di </w:t>
      </w:r>
      <w:proofErr w:type="spellStart"/>
      <w:r w:rsidR="00566BD0">
        <w:rPr>
          <w:rFonts w:ascii="Titillium Web" w:eastAsia="Times New Roman" w:hAnsi="Titillium Web" w:cs="Times New Roman"/>
          <w:sz w:val="24"/>
          <w:szCs w:val="24"/>
          <w:lang w:eastAsia="it-IT"/>
        </w:rPr>
        <w:t>Petrosino</w:t>
      </w:r>
      <w:proofErr w:type="spellEnd"/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</w:t>
      </w:r>
      <w:r w:rsidR="00566BD0">
        <w:rPr>
          <w:rFonts w:ascii="Titillium Web" w:eastAsia="Times New Roman" w:hAnsi="Titillium Web" w:cs="Times New Roman"/>
          <w:sz w:val="24"/>
          <w:szCs w:val="24"/>
          <w:lang w:eastAsia="it-IT"/>
        </w:rPr>
        <w:t>48</w:t>
      </w:r>
      <w:r w:rsidR="004645EC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4 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carte “Dedicata a te”.</w:t>
      </w:r>
    </w:p>
    <w:p w:rsidR="003F6312" w:rsidRPr="003F6312" w:rsidRDefault="003F6312" w:rsidP="006A39FC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Gli elenchi dei nuclei assegnatari della carta “Dedicata a te” saranno disponibili e consultabili accedendo al sito istituzionale del Comune di </w:t>
      </w:r>
      <w:proofErr w:type="spellStart"/>
      <w:r w:rsidR="00566BD0">
        <w:rPr>
          <w:rFonts w:ascii="Titillium Web" w:eastAsia="Times New Roman" w:hAnsi="Titillium Web" w:cs="Times New Roman"/>
          <w:sz w:val="24"/>
          <w:szCs w:val="24"/>
          <w:lang w:eastAsia="it-IT"/>
        </w:rPr>
        <w:t>Petrosino</w:t>
      </w:r>
      <w:proofErr w:type="spellEnd"/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effettuando la ricerca per codice protocollo dell’Attestazione ISEE.</w:t>
      </w:r>
    </w:p>
    <w:p w:rsidR="003F6312" w:rsidRPr="00A05EC5" w:rsidRDefault="003F6312" w:rsidP="006A39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Non appena saranno disponibili, il Comune di </w:t>
      </w:r>
      <w:proofErr w:type="spellStart"/>
      <w:r w:rsidR="00566BD0">
        <w:rPr>
          <w:rFonts w:ascii="Titillium Web" w:eastAsia="Times New Roman" w:hAnsi="Titillium Web" w:cs="Times New Roman"/>
          <w:sz w:val="24"/>
          <w:szCs w:val="24"/>
          <w:lang w:eastAsia="it-IT"/>
        </w:rPr>
        <w:t>Petrosino</w:t>
      </w:r>
      <w:proofErr w:type="spellEnd"/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, renderà note sul proprio sito istituzionale </w:t>
      </w: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le modalità di ritiro delle comunicazioni di assegnazione della carta e il link di collegamento.</w:t>
      </w:r>
    </w:p>
    <w:p w:rsidR="003F6312" w:rsidRPr="00A05EC5" w:rsidRDefault="003F6312" w:rsidP="006A39F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 Le </w:t>
      </w:r>
      <w:r w:rsidRPr="00A05E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carte</w:t>
      </w: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 potranno</w:t>
      </w:r>
      <w:r w:rsidR="00A05EC5"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essere</w:t>
      </w:r>
      <w:r w:rsidRPr="00A05E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ritirate</w:t>
      </w: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 presso gli</w:t>
      </w:r>
      <w:r w:rsidRPr="00A05E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sportelli postali abilitati</w:t>
      </w: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5EC5">
        <w:rPr>
          <w:rFonts w:ascii="Times New Roman" w:eastAsia="Times New Roman" w:hAnsi="Times New Roman" w:cs="Times New Roman"/>
          <w:sz w:val="24"/>
          <w:szCs w:val="24"/>
          <w:lang w:eastAsia="it-IT"/>
        </w:rPr>
        <w:t>previa prenotazione attraverso i canali messi a disposizione da Poste Italiane.</w:t>
      </w:r>
    </w:p>
    <w:p w:rsidR="0080629B" w:rsidRPr="00A05EC5" w:rsidRDefault="0080629B" w:rsidP="00A05E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5EC5">
        <w:rPr>
          <w:rFonts w:ascii="Times New Roman" w:hAnsi="Times New Roman" w:cs="Times New Roman"/>
          <w:sz w:val="24"/>
          <w:szCs w:val="24"/>
        </w:rPr>
        <w:t xml:space="preserve">I beneficiari per l’anno 2024 che fossero già in possesso della card dello scorso anno </w:t>
      </w:r>
      <w:r w:rsidRPr="00875D22">
        <w:rPr>
          <w:rFonts w:ascii="Times New Roman" w:hAnsi="Times New Roman" w:cs="Times New Roman"/>
          <w:b/>
          <w:sz w:val="24"/>
          <w:szCs w:val="24"/>
        </w:rPr>
        <w:t>NON</w:t>
      </w:r>
      <w:r w:rsidRPr="00A05EC5">
        <w:rPr>
          <w:rFonts w:ascii="Times New Roman" w:hAnsi="Times New Roman" w:cs="Times New Roman"/>
          <w:sz w:val="24"/>
          <w:szCs w:val="24"/>
        </w:rPr>
        <w:t xml:space="preserve"> dovranno ritirare una nuova card</w:t>
      </w:r>
      <w:r w:rsidR="00A05EC5" w:rsidRPr="00A05EC5">
        <w:rPr>
          <w:rFonts w:ascii="Times New Roman" w:hAnsi="Times New Roman" w:cs="Times New Roman"/>
          <w:sz w:val="24"/>
          <w:szCs w:val="24"/>
        </w:rPr>
        <w:t>.</w:t>
      </w:r>
    </w:p>
    <w:p w:rsidR="003F6312" w:rsidRPr="003F6312" w:rsidRDefault="003F6312" w:rsidP="003F6312">
      <w:pPr>
        <w:spacing w:after="100" w:afterAutospacing="1" w:line="240" w:lineRule="auto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I beneficiari del contributo sono i cittadini appartenenti ai nuclei familiari, residenti nel territorio italiano, in possesso dei seguenti requisiti alla data della pubblicazione del Decreto (6 Giugno):</w:t>
      </w:r>
    </w:p>
    <w:p w:rsidR="003F6312" w:rsidRPr="003F6312" w:rsidRDefault="003F6312" w:rsidP="00875D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6312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di tutti i componenti nell’Anagrafe della Popolazione Residente;</w:t>
      </w:r>
    </w:p>
    <w:p w:rsidR="003F6312" w:rsidRPr="003F6312" w:rsidRDefault="003F6312" w:rsidP="00875D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6312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titolarità di una certificazione ISEE ordinario, di cui al decreto del Presidente del Consiglio dei Ministri 5 dicembre 2013, n. 159, in corso di validità, con indicatore non superiore ai 15.000 euro annui.</w:t>
      </w:r>
    </w:p>
    <w:p w:rsidR="003F6312" w:rsidRPr="003F6312" w:rsidRDefault="003F6312" w:rsidP="00A05EC5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 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Il contributo non è concesso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 ai nuclei beneficiari di assegno di inclusione, carta acquisti o qualsiasi altra misura di inclusione sociale o contrasto alla povertà che preveda l’erogazione di un sussidio economico; non è concesso, inoltre ai nuclei nei quali anche un solo componente è titolare di NASPI, disoccupazione, indennità di mobilità, fondi solidarietà, cassa integrazione o </w:t>
      </w:r>
      <w:r w:rsidR="00A05EC5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qualsiasi </w:t>
      </w:r>
      <w:r w:rsidR="00B50E73">
        <w:rPr>
          <w:rFonts w:ascii="Titillium Web" w:eastAsia="Times New Roman" w:hAnsi="Titillium Web" w:cs="Times New Roman"/>
          <w:sz w:val="24"/>
          <w:szCs w:val="24"/>
          <w:lang w:eastAsia="it-IT"/>
        </w:rPr>
        <w:t>altr</w:t>
      </w:r>
      <w:r w:rsidR="00DA7D84">
        <w:rPr>
          <w:rFonts w:ascii="Titillium Web" w:eastAsia="Times New Roman" w:hAnsi="Titillium Web" w:cs="Times New Roman"/>
          <w:sz w:val="24"/>
          <w:szCs w:val="24"/>
          <w:lang w:eastAsia="it-IT"/>
        </w:rPr>
        <w:t>a</w:t>
      </w:r>
      <w:r w:rsidR="00B50E73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fo</w:t>
      </w:r>
      <w:r w:rsidR="00DA7D84">
        <w:rPr>
          <w:rFonts w:ascii="Titillium Web" w:eastAsia="Times New Roman" w:hAnsi="Titillium Web" w:cs="Times New Roman"/>
          <w:sz w:val="24"/>
          <w:szCs w:val="24"/>
          <w:lang w:eastAsia="it-IT"/>
        </w:rPr>
        <w:t>nte</w:t>
      </w:r>
      <w:r w:rsidR="00B50E73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di </w:t>
      </w:r>
      <w:r w:rsidR="00DA7D84">
        <w:rPr>
          <w:rFonts w:ascii="Titillium Web" w:eastAsia="Times New Roman" w:hAnsi="Titillium Web" w:cs="Times New Roman"/>
          <w:sz w:val="24"/>
          <w:szCs w:val="24"/>
          <w:lang w:eastAsia="it-IT"/>
        </w:rPr>
        <w:t>integrazione salariale erogata dallo Stato.</w:t>
      </w:r>
      <w:r w:rsidR="00B50E73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</w:t>
      </w:r>
    </w:p>
    <w:p w:rsidR="003F6312" w:rsidRPr="003F6312" w:rsidRDefault="003F6312" w:rsidP="003F6312">
      <w:pPr>
        <w:spacing w:after="100" w:afterAutospacing="1" w:line="240" w:lineRule="auto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lastRenderedPageBreak/>
        <w:t>È concessa una sola carta per ogni nucleo familiare.</w:t>
      </w:r>
    </w:p>
    <w:p w:rsidR="003F6312" w:rsidRPr="003F6312" w:rsidRDefault="003F6312" w:rsidP="00E970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INPS invierà al Comune l’elenco dei beneficiari del contributo, nei limiti del numero di carte assegnato, individuati tra i nuclei familiari residenti sul proprio territorio, sulla base dei dati elaborati e messi a disposizione dallo stesso INPS</w:t>
      </w:r>
      <w:r w:rsidR="00E970C5">
        <w:rPr>
          <w:rFonts w:ascii="Titillium Web" w:eastAsia="Times New Roman" w:hAnsi="Titillium Web" w:cs="Times New Roman"/>
          <w:sz w:val="24"/>
          <w:szCs w:val="24"/>
          <w:lang w:eastAsia="it-IT"/>
        </w:rPr>
        <w:t>.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 </w:t>
      </w:r>
    </w:p>
    <w:p w:rsidR="009747ED" w:rsidRDefault="003F6312" w:rsidP="003F6312">
      <w:pPr>
        <w:spacing w:after="100" w:afterAutospacing="1" w:line="240" w:lineRule="auto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Il 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primo acquisto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, finalizzato all’attivazione della carta dovrà essere effettuato 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entro e non oltre il 16 dicembre 2024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.</w:t>
      </w:r>
    </w:p>
    <w:p w:rsidR="003F6312" w:rsidRPr="003F6312" w:rsidRDefault="003F6312" w:rsidP="009747ED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La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 quota presente sulla carta 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dovrà essere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 interamente utilizzata entro e non oltre il 28 febbraio 2025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.</w:t>
      </w:r>
    </w:p>
    <w:p w:rsidR="003F6312" w:rsidRPr="003F6312" w:rsidRDefault="003F6312" w:rsidP="00070E60">
      <w:pPr>
        <w:spacing w:after="100" w:afterAutospacing="1" w:line="240" w:lineRule="auto"/>
        <w:jc w:val="both"/>
        <w:rPr>
          <w:rFonts w:ascii="Titillium Web" w:eastAsia="Times New Roman" w:hAnsi="Titillium Web" w:cs="Times New Roman"/>
          <w:sz w:val="24"/>
          <w:szCs w:val="24"/>
          <w:lang w:eastAsia="it-IT"/>
        </w:rPr>
      </w:pP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La carta acquisti solidale 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“Dedicata a te” è destinata all’acquisto di beni alimentari di prima necessità 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 xml:space="preserve">ed è destinata all’acquisto di beni alimentari di prima necessità, come </w:t>
      </w:r>
      <w:r w:rsidR="00070E60">
        <w:rPr>
          <w:rFonts w:ascii="Titillium Web" w:eastAsia="Times New Roman" w:hAnsi="Titillium Web" w:cs="Times New Roman"/>
          <w:sz w:val="24"/>
          <w:szCs w:val="24"/>
          <w:lang w:eastAsia="it-IT"/>
        </w:rPr>
        <w:t>in</w:t>
      </w:r>
      <w:r w:rsidRPr="003F6312">
        <w:rPr>
          <w:rFonts w:ascii="Titillium Web" w:eastAsia="Times New Roman" w:hAnsi="Titillium Web" w:cs="Times New Roman"/>
          <w:sz w:val="24"/>
          <w:szCs w:val="24"/>
          <w:lang w:eastAsia="it-IT"/>
        </w:rPr>
        <w:t>dicati </w:t>
      </w:r>
      <w:r w:rsidRPr="003F6312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nell’allegato 1</w:t>
      </w:r>
      <w:r w:rsidR="00070E60">
        <w:rPr>
          <w:rFonts w:ascii="Titillium Web" w:eastAsia="Times New Roman" w:hAnsi="Titillium Web" w:cs="Times New Roman"/>
          <w:b/>
          <w:bCs/>
          <w:sz w:val="24"/>
          <w:szCs w:val="24"/>
          <w:lang w:eastAsia="it-IT"/>
        </w:rPr>
        <w:t>.</w:t>
      </w:r>
    </w:p>
    <w:p w:rsidR="00CA6635" w:rsidRDefault="00CA6635"/>
    <w:sectPr w:rsidR="00CA6635" w:rsidSect="00154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D2D53"/>
    <w:multiLevelType w:val="multilevel"/>
    <w:tmpl w:val="2408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6320A"/>
    <w:multiLevelType w:val="multilevel"/>
    <w:tmpl w:val="B4CC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65B"/>
    <w:rsid w:val="00070E60"/>
    <w:rsid w:val="00154C86"/>
    <w:rsid w:val="00371789"/>
    <w:rsid w:val="003B3F57"/>
    <w:rsid w:val="003F6312"/>
    <w:rsid w:val="004645EC"/>
    <w:rsid w:val="004B5810"/>
    <w:rsid w:val="00566BD0"/>
    <w:rsid w:val="005B2BED"/>
    <w:rsid w:val="006A39FC"/>
    <w:rsid w:val="006F7DB6"/>
    <w:rsid w:val="0080629B"/>
    <w:rsid w:val="00875D22"/>
    <w:rsid w:val="008D3EA0"/>
    <w:rsid w:val="009747ED"/>
    <w:rsid w:val="00A05EC5"/>
    <w:rsid w:val="00A66DF0"/>
    <w:rsid w:val="00B50E73"/>
    <w:rsid w:val="00CA6635"/>
    <w:rsid w:val="00DA7D84"/>
    <w:rsid w:val="00E06E69"/>
    <w:rsid w:val="00E970C5"/>
    <w:rsid w:val="00EC1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5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191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21</cp:revision>
  <dcterms:created xsi:type="dcterms:W3CDTF">2024-08-26T10:14:00Z</dcterms:created>
  <dcterms:modified xsi:type="dcterms:W3CDTF">2024-09-02T06:58:00Z</dcterms:modified>
</cp:coreProperties>
</file>